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ECE7" w14:textId="77777777" w:rsidR="00FF6A45" w:rsidRPr="00FF6A45" w:rsidRDefault="00FF6A45" w:rsidP="00FF6A45">
      <w:pPr>
        <w:rPr>
          <w:b/>
          <w:bCs/>
        </w:rPr>
      </w:pPr>
      <w:r w:rsidRPr="00FF6A45">
        <w:rPr>
          <w:b/>
          <w:bCs/>
        </w:rPr>
        <w:t>4 SAYILI CETVEL KAPSAMINDA PSİKOTEKNİK TEST CİHAZI KULLANIMINA İLİŞKİN AÇIKLAMA METNİ</w:t>
      </w:r>
    </w:p>
    <w:p w14:paraId="2E2A3542" w14:textId="77777777" w:rsidR="00FF6A45" w:rsidRPr="00FF6A45" w:rsidRDefault="00FF6A45" w:rsidP="00FF6A45">
      <w:r w:rsidRPr="00FF6A45">
        <w:t xml:space="preserve">Psikoteknik değerlendirme sürecinde kullanılan </w:t>
      </w:r>
      <w:r w:rsidRPr="00FF6A45">
        <w:rPr>
          <w:b/>
          <w:bCs/>
        </w:rPr>
        <w:t>psikoteknik test cihazı</w:t>
      </w:r>
      <w:r w:rsidRPr="00FF6A45">
        <w:t xml:space="preserve">, sürücülerin zihinsel ve psikomotor yeterliliklerini ölçmek amacıyla geliştirilmiş, bilimsel temellere dayanan bir ölçüm sistemidir. </w:t>
      </w:r>
      <w:r w:rsidRPr="00FF6A45">
        <w:rPr>
          <w:b/>
          <w:bCs/>
        </w:rPr>
        <w:t>Psikoteknik test cihazı</w:t>
      </w:r>
      <w:r w:rsidRPr="00FF6A45">
        <w:t>, 4 sayılı cetvelde yer alan sağlık kriterlerine uygunluk bakımından değerlendirme sürecinde aktif olarak kullanılmaktadır.</w:t>
      </w:r>
    </w:p>
    <w:p w14:paraId="2449E890" w14:textId="77777777" w:rsidR="00FF6A45" w:rsidRPr="00FF6A45" w:rsidRDefault="00FF6A45" w:rsidP="00FF6A45">
      <w:r w:rsidRPr="00FF6A45">
        <w:rPr>
          <w:b/>
          <w:bCs/>
        </w:rPr>
        <w:t>Psikoteknik test cihazı</w:t>
      </w:r>
      <w:r w:rsidRPr="00FF6A45">
        <w:t xml:space="preserve">, sürücünün dikkat, tepki süresi, muhakeme gücü, stres altında karar verebilme ve koordinasyon yeteneklerini standart testlerle ölçer. Bu süreçte </w:t>
      </w:r>
      <w:r w:rsidRPr="00FF6A45">
        <w:rPr>
          <w:b/>
          <w:bCs/>
        </w:rPr>
        <w:t>psikoteknik test cihazı</w:t>
      </w:r>
      <w:r w:rsidRPr="00FF6A45">
        <w:t xml:space="preserve"> </w:t>
      </w:r>
      <w:proofErr w:type="gramStart"/>
      <w:r w:rsidRPr="00FF6A45">
        <w:t>kullanımı,</w:t>
      </w:r>
      <w:proofErr w:type="gramEnd"/>
      <w:r w:rsidRPr="00FF6A45">
        <w:t xml:space="preserve"> hem bireysel değerlendirme hem de kamu güvenliği açısından önem arz etmektedir. 4 sayılı cetvelde belirtilen psikomotor becerilerin değerlendirilmesinde </w:t>
      </w:r>
      <w:r w:rsidRPr="00FF6A45">
        <w:rPr>
          <w:b/>
          <w:bCs/>
        </w:rPr>
        <w:t>psikoteknik test cihazı</w:t>
      </w:r>
      <w:r w:rsidRPr="00FF6A45">
        <w:t>, objektif ve tekrar edilebilir sonuçlar sunmaktadır.</w:t>
      </w:r>
    </w:p>
    <w:p w14:paraId="426BB002" w14:textId="77777777" w:rsidR="00FF6A45" w:rsidRPr="00FF6A45" w:rsidRDefault="00FF6A45" w:rsidP="00FF6A45">
      <w:r w:rsidRPr="00FF6A45">
        <w:t xml:space="preserve">Değerlendirme sürecinde </w:t>
      </w:r>
      <w:r w:rsidRPr="00FF6A45">
        <w:rPr>
          <w:b/>
          <w:bCs/>
        </w:rPr>
        <w:t>psikoteknik test cihazı</w:t>
      </w:r>
      <w:r w:rsidRPr="00FF6A45">
        <w:t xml:space="preserve">, sürücünün performansını kayıt altına alarak sağlık raporlarının destekleyici unsuru olarak görev yapar. </w:t>
      </w:r>
      <w:r w:rsidRPr="00FF6A45">
        <w:rPr>
          <w:b/>
          <w:bCs/>
        </w:rPr>
        <w:t>Psikoteknik test cihazı</w:t>
      </w:r>
      <w:r w:rsidRPr="00FF6A45">
        <w:t xml:space="preserve">, test süresince elde edilen verileri sistematik olarak analiz ederek değerlendirme yapan uzmana yol gösterir. Bu nedenle 4 sayılı cetvele uygun sağlık raporlarının hazırlanmasında </w:t>
      </w:r>
      <w:r w:rsidRPr="00FF6A45">
        <w:rPr>
          <w:b/>
          <w:bCs/>
        </w:rPr>
        <w:t>psikoteknik test cihazı</w:t>
      </w:r>
      <w:r w:rsidRPr="00FF6A45">
        <w:t>, vazgeçilmez bir bileşen haline gelmiştir.</w:t>
      </w:r>
    </w:p>
    <w:p w14:paraId="384C1272" w14:textId="77777777" w:rsidR="00FF6A45" w:rsidRPr="00FF6A45" w:rsidRDefault="00FF6A45" w:rsidP="00FF6A45">
      <w:r w:rsidRPr="00FF6A45">
        <w:rPr>
          <w:b/>
          <w:bCs/>
        </w:rPr>
        <w:t>Psikoteknik test cihazı</w:t>
      </w:r>
      <w:r w:rsidRPr="00FF6A45">
        <w:t xml:space="preserve">, tüm test merkezlerinde standart donanım ve yazılım ile kuruludur. 4 sayılı cetvel kapsamında yapılacak değerlendirmelerde kullanılan </w:t>
      </w:r>
      <w:r w:rsidRPr="00FF6A45">
        <w:rPr>
          <w:b/>
          <w:bCs/>
        </w:rPr>
        <w:t>psikoteknik test cihazı</w:t>
      </w:r>
      <w:r w:rsidRPr="00FF6A45">
        <w:t xml:space="preserve">, Sağlık Bakanlığı tarafından yetkilendirilmiş merkezlerde, ilgili mevzuat çerçevesinde çalıştırılmaktadır. Her sürücüye uygulanan test protokolleri </w:t>
      </w:r>
      <w:r w:rsidRPr="00FF6A45">
        <w:rPr>
          <w:b/>
          <w:bCs/>
        </w:rPr>
        <w:t>psikoteknik test cihazı</w:t>
      </w:r>
      <w:r w:rsidRPr="00FF6A45">
        <w:t xml:space="preserve"> üzerinden yürütülmekte, testlerin sonuçları da yine </w:t>
      </w:r>
      <w:r w:rsidRPr="00FF6A45">
        <w:rPr>
          <w:b/>
          <w:bCs/>
        </w:rPr>
        <w:t>psikoteknik test cihazı</w:t>
      </w:r>
      <w:r w:rsidRPr="00FF6A45">
        <w:t xml:space="preserve"> tarafından otomatik olarak raporlanmaktadır.</w:t>
      </w:r>
    </w:p>
    <w:p w14:paraId="596C7176" w14:textId="77777777" w:rsidR="00FF6A45" w:rsidRPr="00FF6A45" w:rsidRDefault="00FF6A45" w:rsidP="00FF6A45">
      <w:r w:rsidRPr="00FF6A45">
        <w:t xml:space="preserve">Ticari taşıma yapan sürücüler için zorunlu olan psikoteknik değerlendirmeler, ancak geçerli ve onaylı bir </w:t>
      </w:r>
      <w:r w:rsidRPr="00FF6A45">
        <w:rPr>
          <w:b/>
          <w:bCs/>
        </w:rPr>
        <w:t>psikoteknik test cihazı</w:t>
      </w:r>
      <w:r w:rsidRPr="00FF6A45">
        <w:t xml:space="preserve"> ile yapılabilir. 4 sayılı cetvelde belirtilen </w:t>
      </w:r>
      <w:proofErr w:type="spellStart"/>
      <w:r w:rsidRPr="00FF6A45">
        <w:t>mental</w:t>
      </w:r>
      <w:proofErr w:type="spellEnd"/>
      <w:r w:rsidRPr="00FF6A45">
        <w:t xml:space="preserve"> ve motor yeterlilikler, yalnızca </w:t>
      </w:r>
      <w:r w:rsidRPr="00FF6A45">
        <w:rPr>
          <w:b/>
          <w:bCs/>
        </w:rPr>
        <w:t>psikoteknik test cihazı</w:t>
      </w:r>
      <w:r w:rsidRPr="00FF6A45">
        <w:t xml:space="preserve"> ile ölçülebilecek niteliktedir. Bu bağlamda, testlerin geçerliliği ve yasal uygunluğu, doğrudan </w:t>
      </w:r>
      <w:r w:rsidRPr="00FF6A45">
        <w:rPr>
          <w:b/>
          <w:bCs/>
        </w:rPr>
        <w:t>psikoteknik test cihazı</w:t>
      </w:r>
      <w:r w:rsidRPr="00FF6A45">
        <w:t xml:space="preserve"> kullanımına bağlıdır.</w:t>
      </w:r>
    </w:p>
    <w:p w14:paraId="304991BC" w14:textId="77777777" w:rsidR="00FF6A45" w:rsidRPr="00FF6A45" w:rsidRDefault="00FF6A45" w:rsidP="00FF6A45">
      <w:r w:rsidRPr="00FF6A45">
        <w:rPr>
          <w:b/>
          <w:bCs/>
        </w:rPr>
        <w:t>Psikoteknik test cihazı</w:t>
      </w:r>
      <w:r w:rsidRPr="00FF6A45">
        <w:t xml:space="preserve">, hem test süreci boyunca sürücünün performansını izler hem de elde edilen sonuçları detaylı grafik ve puanlarla rapor haline getirir. 4 sayılı cetvelde yer alan sağlık ölçütleri doğrultusunda yapılan bu değerlendirmeler, yalnızca </w:t>
      </w:r>
      <w:r w:rsidRPr="00FF6A45">
        <w:rPr>
          <w:b/>
          <w:bCs/>
        </w:rPr>
        <w:t>psikoteknik test cihazı</w:t>
      </w:r>
      <w:r w:rsidRPr="00FF6A45">
        <w:t xml:space="preserve"> ile bilimsel temellere oturtulabilir.</w:t>
      </w:r>
    </w:p>
    <w:p w14:paraId="1168B948" w14:textId="77777777" w:rsidR="00FF6A45" w:rsidRPr="00FF6A45" w:rsidRDefault="00FF6A45" w:rsidP="00FF6A45">
      <w:r w:rsidRPr="00FF6A45">
        <w:t xml:space="preserve">Her bir sürücü, </w:t>
      </w:r>
      <w:r w:rsidRPr="00FF6A45">
        <w:rPr>
          <w:b/>
          <w:bCs/>
        </w:rPr>
        <w:t>psikoteknik test cihazı</w:t>
      </w:r>
      <w:r w:rsidRPr="00FF6A45">
        <w:t xml:space="preserve"> ile birebir test edilir. Aynı zamanda testin adil, standart ve tarafsız bir şekilde yürütülmesini sağlayan unsur yine </w:t>
      </w:r>
      <w:r w:rsidRPr="00FF6A45">
        <w:rPr>
          <w:b/>
          <w:bCs/>
        </w:rPr>
        <w:t>psikoteknik test cihazı</w:t>
      </w:r>
      <w:r w:rsidRPr="00FF6A45">
        <w:t xml:space="preserve">dır. 4 sayılı cetvel gereği yapılan her değerlendirmede </w:t>
      </w:r>
      <w:r w:rsidRPr="00FF6A45">
        <w:rPr>
          <w:b/>
          <w:bCs/>
        </w:rPr>
        <w:t>psikoteknik test cihazı</w:t>
      </w:r>
      <w:r w:rsidRPr="00FF6A45">
        <w:t xml:space="preserve"> kullanılmak zorundadır ve farklı cihazlarla yapılan ölçümler geçersiz sayılabilir.</w:t>
      </w:r>
    </w:p>
    <w:p w14:paraId="7998CCC7" w14:textId="77777777" w:rsidR="00FF6A45" w:rsidRPr="00FF6A45" w:rsidRDefault="00FF6A45" w:rsidP="00FF6A45">
      <w:r w:rsidRPr="00FF6A45">
        <w:lastRenderedPageBreak/>
        <w:t xml:space="preserve">Özetle, 4 sayılı cetvele göre yapılan tüm psikomotor değerlendirmeler, </w:t>
      </w:r>
      <w:r w:rsidRPr="00FF6A45">
        <w:rPr>
          <w:b/>
          <w:bCs/>
        </w:rPr>
        <w:t>psikoteknik test cihazı</w:t>
      </w:r>
      <w:r w:rsidRPr="00FF6A45">
        <w:t xml:space="preserve"> kullanımıyla gerçekleşmektedir. Bu nedenle </w:t>
      </w:r>
      <w:r w:rsidRPr="00FF6A45">
        <w:rPr>
          <w:b/>
          <w:bCs/>
        </w:rPr>
        <w:t xml:space="preserve">psikoteknik test </w:t>
      </w:r>
      <w:proofErr w:type="gramStart"/>
      <w:r w:rsidRPr="00FF6A45">
        <w:rPr>
          <w:b/>
          <w:bCs/>
        </w:rPr>
        <w:t>cihazı</w:t>
      </w:r>
      <w:r w:rsidRPr="00FF6A45">
        <w:t>,</w:t>
      </w:r>
      <w:proofErr w:type="gramEnd"/>
      <w:r w:rsidRPr="00FF6A45">
        <w:t xml:space="preserve"> hem mevzuata uygunluk hem de değerlendirme güvenilirliği açısından temel araçtır. Sürücünün değerlendirilmesi, yalnızca </w:t>
      </w:r>
      <w:r w:rsidRPr="00FF6A45">
        <w:rPr>
          <w:b/>
          <w:bCs/>
        </w:rPr>
        <w:t>psikoteknik test cihazı</w:t>
      </w:r>
      <w:r w:rsidRPr="00FF6A45">
        <w:t xml:space="preserve"> ile sağlıklı biçimde yapılabilir. 4 sayılı cetvele uygunluk denetiminde, testlerin onaylı bir </w:t>
      </w:r>
      <w:r w:rsidRPr="00FF6A45">
        <w:rPr>
          <w:b/>
          <w:bCs/>
        </w:rPr>
        <w:t>psikoteknik test cihazı</w:t>
      </w:r>
      <w:r w:rsidRPr="00FF6A45">
        <w:t xml:space="preserve"> üzerinden yapılmış olması şartı aranmaktadır.</w:t>
      </w:r>
    </w:p>
    <w:p w14:paraId="75F4F563" w14:textId="77777777" w:rsidR="00FF6A45" w:rsidRPr="00FF6A45" w:rsidRDefault="00FF6A45" w:rsidP="00FF6A45">
      <w:r w:rsidRPr="00FF6A45">
        <w:t xml:space="preserve">Sürücülerin uygunluk belgelerinin geçerli olabilmesi için </w:t>
      </w:r>
      <w:r w:rsidRPr="00FF6A45">
        <w:rPr>
          <w:b/>
          <w:bCs/>
        </w:rPr>
        <w:t>psikoteknik test cihazı</w:t>
      </w:r>
      <w:r w:rsidRPr="00FF6A45">
        <w:t xml:space="preserve"> ile testin tamamlanmış olması gerekmektedir. Bu bağlamda, değerlendirme süreçlerinin tamamında </w:t>
      </w:r>
      <w:r w:rsidRPr="00FF6A45">
        <w:rPr>
          <w:b/>
          <w:bCs/>
        </w:rPr>
        <w:t>psikoteknik test cihazı</w:t>
      </w:r>
      <w:r w:rsidRPr="00FF6A45">
        <w:t xml:space="preserve"> </w:t>
      </w:r>
      <w:proofErr w:type="gramStart"/>
      <w:r w:rsidRPr="00FF6A45">
        <w:t>kullanılması,</w:t>
      </w:r>
      <w:proofErr w:type="gramEnd"/>
      <w:r w:rsidRPr="00FF6A45">
        <w:t xml:space="preserve"> hem mevzuata hem de uygulama esaslarına tam uyumu garanti altına alır. Sonuç olarak, </w:t>
      </w:r>
      <w:r w:rsidRPr="00FF6A45">
        <w:rPr>
          <w:b/>
          <w:bCs/>
        </w:rPr>
        <w:t>psikoteknik test cihazı</w:t>
      </w:r>
      <w:r w:rsidRPr="00FF6A45">
        <w:t>, 4 sayılı cetvel kapsamındaki tüm psikoteknik değerlendirme süreçlerinin temel yapı taşını oluşturmaktadır.</w:t>
      </w:r>
    </w:p>
    <w:p w14:paraId="68D30D75" w14:textId="77777777" w:rsidR="00FF6A45" w:rsidRDefault="00FF6A45"/>
    <w:sectPr w:rsidR="00FF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45"/>
    <w:rsid w:val="00BE29FE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C6DD"/>
  <w15:chartTrackingRefBased/>
  <w15:docId w15:val="{D3693220-8B65-48A2-B476-CFD1CE10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F6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6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F6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F6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F6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F6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F6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F6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F6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F6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F6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F6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F6A4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F6A4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F6A4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F6A4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F6A4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F6A4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F6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6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F6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F6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F6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F6A4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F6A4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F6A4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F6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F6A4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F6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CENGİZHAN  KUTLU</dc:creator>
  <cp:keywords/>
  <dc:description/>
  <cp:lastModifiedBy>CENGİZHAN  KUTLU</cp:lastModifiedBy>
  <cp:revision>1</cp:revision>
  <dcterms:created xsi:type="dcterms:W3CDTF">2025-05-22T09:06:00Z</dcterms:created>
  <dcterms:modified xsi:type="dcterms:W3CDTF">2025-05-22T09:06:00Z</dcterms:modified>
</cp:coreProperties>
</file>